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3555E9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AA0DA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7513DB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7513DB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876FD" w:rsidRDefault="00597558" w:rsidP="00377E32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97558" w:rsidRDefault="00597558" w:rsidP="00377E32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7558" w:rsidRDefault="00597558" w:rsidP="00377E32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 округа  Ставропольского края «Благоустройство Шпаковского муниципального округа»</w:t>
      </w:r>
    </w:p>
    <w:p w:rsidR="00597558" w:rsidRDefault="00597558" w:rsidP="00377E32">
      <w:pPr>
        <w:spacing w:line="240" w:lineRule="exact"/>
        <w:contextualSpacing/>
        <w:rPr>
          <w:rFonts w:ascii="Times New Roman" w:hAnsi="Times New Roman"/>
          <w:sz w:val="28"/>
          <w:szCs w:val="28"/>
        </w:rPr>
      </w:pPr>
    </w:p>
    <w:p w:rsidR="005876FD" w:rsidRDefault="00597558" w:rsidP="00377E3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513DB" w:rsidRDefault="00597558" w:rsidP="00377E3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</w:t>
      </w:r>
      <w:r w:rsidR="00AA0DA1">
        <w:rPr>
          <w:rFonts w:ascii="Times New Roman" w:hAnsi="Times New Roman" w:cs="Times New Roman"/>
          <w:color w:val="000000"/>
          <w:sz w:val="28"/>
          <w:szCs w:val="28"/>
        </w:rPr>
        <w:t>Развитие жилищно-коммунального хозяйства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>» муниципальной программы</w:t>
      </w: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99" w:type="dxa"/>
        <w:tblLook w:val="01E0" w:firstRow="1" w:lastRow="1" w:firstColumn="1" w:lastColumn="1" w:noHBand="0" w:noVBand="0"/>
      </w:tblPr>
      <w:tblGrid>
        <w:gridCol w:w="2229"/>
        <w:gridCol w:w="7270"/>
      </w:tblGrid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Программы (соисполнитель Программы)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845664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3555E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3555E9" w:rsidRDefault="00AA0DA1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министерство жилищно-коммунального хозяйства Ставропольского края; министерство природных ресурсов и охраны окружающей среды Ставропольского края;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</w:t>
            </w:r>
            <w:proofErr w:type="gramStart"/>
            <w:r w:rsidR="007513DB" w:rsidRPr="0025728C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="007513DB" w:rsidRPr="0025728C">
              <w:rPr>
                <w:rFonts w:ascii="Times New Roman" w:hAnsi="Times New Roman"/>
                <w:sz w:val="28"/>
                <w:szCs w:val="28"/>
              </w:rPr>
              <w:t>договора) с администрацией  Шпаковского муниципального округа и территориальными отделами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 xml:space="preserve">ет </w:t>
            </w: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15A98" w:rsidP="0011282A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BFBFB"/>
              </w:rPr>
              <w:t>повышение</w:t>
            </w:r>
            <w:r w:rsidRPr="00C80B5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BFBFB"/>
              </w:rPr>
              <w:t xml:space="preserve"> уров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BFBFB"/>
              </w:rPr>
              <w:t>ня</w:t>
            </w:r>
            <w:r w:rsidRPr="00C80B5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BFBFB"/>
              </w:rPr>
              <w:t xml:space="preserve"> жизни граждан</w:t>
            </w:r>
          </w:p>
        </w:tc>
      </w:tr>
      <w:tr w:rsidR="007513DB" w:rsidRPr="000E5AF0" w:rsidTr="00377E32">
        <w:trPr>
          <w:trHeight w:val="227"/>
        </w:trPr>
        <w:tc>
          <w:tcPr>
            <w:tcW w:w="2229" w:type="dxa"/>
            <w:hideMark/>
          </w:tcPr>
          <w:p w:rsidR="007513DB" w:rsidRPr="000E5AF0" w:rsidRDefault="007513DB" w:rsidP="000E5AF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E5AF0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270" w:type="dxa"/>
            <w:hideMark/>
          </w:tcPr>
          <w:p w:rsidR="00CC4398" w:rsidRPr="000E5AF0" w:rsidRDefault="00C80B55" w:rsidP="000E5AF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E5AF0">
              <w:rPr>
                <w:rFonts w:ascii="Times New Roman" w:hAnsi="Times New Roman"/>
                <w:sz w:val="28"/>
                <w:szCs w:val="28"/>
              </w:rPr>
              <w:t xml:space="preserve">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 </w:t>
            </w:r>
          </w:p>
          <w:p w:rsidR="00C80B55" w:rsidRPr="000E5AF0" w:rsidRDefault="00C80B55" w:rsidP="000E5AF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CC4398" w:rsidP="0025728C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объектов благоустройства</w:t>
            </w: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Этапы и сроки  реализации Подпрограммы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vAlign w:val="center"/>
            <w:hideMark/>
          </w:tcPr>
          <w:p w:rsidR="003555E9" w:rsidRDefault="00845664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подп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 реализуется в один этап</w:t>
            </w:r>
            <w:r w:rsidR="0035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7513DB" w:rsidRDefault="007513DB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2021 </w:t>
            </w:r>
            <w:r w:rsidR="00F35D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 годы</w:t>
            </w:r>
          </w:p>
          <w:p w:rsidR="003555E9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55E9" w:rsidRPr="0025728C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бюджетных ассигнований Подпрограммы </w:t>
            </w:r>
          </w:p>
        </w:tc>
        <w:tc>
          <w:tcPr>
            <w:tcW w:w="7270" w:type="dxa"/>
          </w:tcPr>
          <w:p w:rsidR="002424F3" w:rsidRDefault="007513DB" w:rsidP="009E253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 xml:space="preserve">составит </w:t>
            </w:r>
            <w:r w:rsidR="00293A9C">
              <w:rPr>
                <w:rFonts w:ascii="Times New Roman" w:hAnsi="Times New Roman"/>
                <w:sz w:val="28"/>
                <w:szCs w:val="28"/>
              </w:rPr>
              <w:t>о</w:t>
            </w:r>
            <w:r w:rsidR="00293A9C" w:rsidRPr="00597558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</w:t>
            </w:r>
            <w:r w:rsidR="00293A9C">
              <w:rPr>
                <w:rFonts w:ascii="Times New Roman" w:hAnsi="Times New Roman"/>
                <w:sz w:val="28"/>
                <w:szCs w:val="28"/>
              </w:rPr>
              <w:t>под</w:t>
            </w:r>
            <w:r w:rsidR="00293A9C" w:rsidRPr="00597558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proofErr w:type="gramEnd"/>
            <w:r w:rsidR="00293A9C"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24F3">
              <w:rPr>
                <w:rFonts w:ascii="Times New Roman" w:hAnsi="Times New Roman"/>
                <w:sz w:val="28"/>
                <w:szCs w:val="28"/>
              </w:rPr>
              <w:t>101 082,63</w:t>
            </w:r>
            <w:r w:rsidR="00293A9C"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  <w:r w:rsidR="002424F3" w:rsidRPr="0025728C">
              <w:rPr>
                <w:rFonts w:ascii="Times New Roman" w:hAnsi="Times New Roman"/>
                <w:sz w:val="28"/>
                <w:szCs w:val="28"/>
              </w:rPr>
              <w:t>за счет средств:</w:t>
            </w:r>
            <w:r w:rsidR="002424F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2424F3">
              <w:rPr>
                <w:rFonts w:ascii="Times New Roman" w:hAnsi="Times New Roman"/>
                <w:sz w:val="28"/>
                <w:szCs w:val="28"/>
              </w:rPr>
              <w:t>94 769,64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r w:rsidR="00B926C8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="002167F9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–  </w:t>
            </w:r>
            <w:r w:rsidR="002424F3" w:rsidRPr="002424F3">
              <w:rPr>
                <w:rFonts w:ascii="Times New Roman" w:hAnsi="Times New Roman"/>
                <w:sz w:val="28"/>
                <w:szCs w:val="28"/>
              </w:rPr>
              <w:t>6 312,99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. рублей</w:t>
            </w:r>
            <w:r w:rsidR="002167F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2531" w:rsidRDefault="009E2531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бюджета Ставропольского края –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r w:rsidR="002424F3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="002167F9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="002167F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2531" w:rsidRDefault="009E2531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13DB" w:rsidRPr="002424F3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2022 году –  </w:t>
            </w:r>
            <w:r w:rsidR="002424F3" w:rsidRPr="002424F3">
              <w:rPr>
                <w:rFonts w:ascii="Times New Roman" w:hAnsi="Times New Roman"/>
                <w:sz w:val="28"/>
                <w:szCs w:val="28"/>
              </w:rPr>
              <w:t>101 082,63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3555E9" w:rsidRPr="002424F3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, в том числе за счет средств: бюджета Ставропольского края – </w:t>
            </w:r>
            <w:r w:rsidR="002424F3" w:rsidRPr="002424F3">
              <w:rPr>
                <w:rFonts w:ascii="Times New Roman" w:hAnsi="Times New Roman"/>
                <w:sz w:val="28"/>
                <w:szCs w:val="28"/>
              </w:rPr>
              <w:t>94 769,64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24F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424F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424F3">
              <w:rPr>
                <w:rFonts w:ascii="Times New Roman" w:hAnsi="Times New Roman"/>
                <w:sz w:val="28"/>
                <w:szCs w:val="28"/>
              </w:rPr>
              <w:t>уб</w:t>
            </w:r>
            <w:r w:rsidR="002424F3" w:rsidRPr="002424F3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="002167F9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513DB" w:rsidRPr="002424F3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24F3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2424F3" w:rsidRPr="002424F3">
              <w:rPr>
                <w:rFonts w:ascii="Times New Roman" w:hAnsi="Times New Roman"/>
                <w:sz w:val="28"/>
                <w:szCs w:val="28"/>
              </w:rPr>
              <w:t>6 312,99</w:t>
            </w:r>
            <w:r w:rsidR="002167F9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E2531" w:rsidRDefault="009E2531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F9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24F3">
              <w:rPr>
                <w:rFonts w:ascii="Times New Roman" w:hAnsi="Times New Roman"/>
                <w:sz w:val="28"/>
                <w:szCs w:val="28"/>
              </w:rPr>
              <w:t xml:space="preserve">в 2023 году –  </w:t>
            </w:r>
            <w:r w:rsidR="00A65EBB" w:rsidRPr="002424F3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</w:t>
            </w:r>
          </w:p>
          <w:p w:rsidR="007513DB" w:rsidRPr="002424F3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24F3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0,0 </w:t>
            </w:r>
            <w:proofErr w:type="spellStart"/>
            <w:r w:rsidRPr="002424F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424F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424F3">
              <w:rPr>
                <w:rFonts w:ascii="Times New Roman" w:hAnsi="Times New Roman"/>
                <w:sz w:val="28"/>
                <w:szCs w:val="28"/>
              </w:rPr>
              <w:t>уб</w:t>
            </w:r>
            <w:r w:rsidR="002424F3" w:rsidRPr="002424F3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="002167F9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24F3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A65EBB" w:rsidRPr="002424F3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9D3B8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7270" w:type="dxa"/>
            <w:hideMark/>
          </w:tcPr>
          <w:p w:rsidR="007513DB" w:rsidRPr="0025728C" w:rsidRDefault="003E2A85" w:rsidP="0025728C">
            <w:pPr>
              <w:pStyle w:val="ConsPlusCel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58D9">
              <w:rPr>
                <w:rFonts w:ascii="Times New Roman" w:hAnsi="Times New Roman"/>
                <w:sz w:val="28"/>
                <w:szCs w:val="28"/>
              </w:rPr>
              <w:t xml:space="preserve">увеличение доли объектов </w:t>
            </w:r>
            <w:r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</w:p>
        </w:tc>
      </w:tr>
    </w:tbl>
    <w:p w:rsidR="007513DB" w:rsidRDefault="007513DB" w:rsidP="00E65F14">
      <w:pPr>
        <w:spacing w:line="240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7513DB" w:rsidRDefault="007513DB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3555E9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3555E9" w:rsidRDefault="003555E9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73C48" w:rsidRPr="006A7C38" w:rsidRDefault="007D1B9C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A7C38">
        <w:rPr>
          <w:rFonts w:ascii="Times New Roman" w:hAnsi="Times New Roman"/>
          <w:sz w:val="28"/>
          <w:szCs w:val="28"/>
        </w:rPr>
        <w:t xml:space="preserve">На протяжении нескольких лет отмечается динамичное развитие </w:t>
      </w:r>
      <w:r w:rsidR="00114E2F">
        <w:rPr>
          <w:rFonts w:ascii="Times New Roman" w:hAnsi="Times New Roman"/>
          <w:sz w:val="28"/>
          <w:szCs w:val="28"/>
        </w:rPr>
        <w:t>Шпаковского муниципального округа (далее –</w:t>
      </w:r>
      <w:r w:rsidR="009B1463">
        <w:rPr>
          <w:rFonts w:ascii="Times New Roman" w:hAnsi="Times New Roman"/>
          <w:sz w:val="28"/>
          <w:szCs w:val="28"/>
        </w:rPr>
        <w:t xml:space="preserve"> </w:t>
      </w:r>
      <w:r w:rsidR="00114E2F">
        <w:rPr>
          <w:rFonts w:ascii="Times New Roman" w:hAnsi="Times New Roman"/>
          <w:sz w:val="28"/>
          <w:szCs w:val="28"/>
        </w:rPr>
        <w:t>округ)</w:t>
      </w:r>
      <w:r w:rsidRPr="006A7C38">
        <w:rPr>
          <w:rFonts w:ascii="Times New Roman" w:hAnsi="Times New Roman"/>
          <w:sz w:val="28"/>
          <w:szCs w:val="28"/>
        </w:rPr>
        <w:t xml:space="preserve">. Во всех сферах жизнедеятельности </w:t>
      </w:r>
      <w:r w:rsidR="00114E2F">
        <w:rPr>
          <w:rFonts w:ascii="Times New Roman" w:hAnsi="Times New Roman"/>
          <w:sz w:val="28"/>
          <w:szCs w:val="28"/>
        </w:rPr>
        <w:t>округа</w:t>
      </w:r>
      <w:r w:rsidRPr="006A7C38">
        <w:rPr>
          <w:rFonts w:ascii="Times New Roman" w:hAnsi="Times New Roman"/>
          <w:sz w:val="28"/>
          <w:szCs w:val="28"/>
        </w:rPr>
        <w:t xml:space="preserve"> происходят качественные перемены, становятся более комфортными и удобными для жителей </w:t>
      </w:r>
      <w:r w:rsidR="00114E2F">
        <w:rPr>
          <w:rFonts w:ascii="Times New Roman" w:hAnsi="Times New Roman"/>
          <w:sz w:val="28"/>
          <w:szCs w:val="28"/>
        </w:rPr>
        <w:t>округа</w:t>
      </w:r>
      <w:r w:rsidRPr="006A7C38">
        <w:rPr>
          <w:rFonts w:ascii="Times New Roman" w:hAnsi="Times New Roman"/>
          <w:sz w:val="28"/>
          <w:szCs w:val="28"/>
        </w:rPr>
        <w:t xml:space="preserve"> условия для жизни, работы, отдыха и спорта. </w:t>
      </w:r>
      <w:r w:rsidR="00F73C48" w:rsidRPr="006A7C38">
        <w:rPr>
          <w:rFonts w:ascii="Times New Roman" w:hAnsi="Times New Roman"/>
          <w:sz w:val="28"/>
          <w:szCs w:val="28"/>
        </w:rPr>
        <w:t>Но в тоже время благоустройство</w:t>
      </w:r>
      <w:r w:rsidR="00F73C48">
        <w:rPr>
          <w:rFonts w:ascii="Times New Roman" w:hAnsi="Times New Roman"/>
          <w:sz w:val="28"/>
          <w:szCs w:val="28"/>
        </w:rPr>
        <w:t xml:space="preserve"> (</w:t>
      </w:r>
      <w:r w:rsidR="00F73C48" w:rsidRPr="006A7C38">
        <w:rPr>
          <w:rFonts w:ascii="Times New Roman" w:hAnsi="Times New Roman"/>
          <w:sz w:val="28"/>
          <w:szCs w:val="28"/>
        </w:rPr>
        <w:t>один из показателей качества среды обитания</w:t>
      </w:r>
      <w:r w:rsidR="00F73C48">
        <w:rPr>
          <w:rFonts w:ascii="Times New Roman" w:hAnsi="Times New Roman"/>
          <w:sz w:val="28"/>
          <w:szCs w:val="28"/>
        </w:rPr>
        <w:t>)</w:t>
      </w:r>
      <w:r w:rsidR="00F73C48" w:rsidRPr="006A7C38">
        <w:rPr>
          <w:rFonts w:ascii="Times New Roman" w:hAnsi="Times New Roman"/>
          <w:sz w:val="28"/>
          <w:szCs w:val="28"/>
        </w:rPr>
        <w:t xml:space="preserve"> многих населенных пунктов округа не отвечает современным требованиям</w:t>
      </w:r>
      <w:r w:rsidR="00F73C48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7513DB" w:rsidRPr="0025728C" w:rsidRDefault="007513DB" w:rsidP="00377E32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6B253D" w:rsidP="00377E32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7513DB" w:rsidRPr="0025728C">
        <w:rPr>
          <w:rFonts w:ascii="Times New Roman" w:hAnsi="Times New Roman"/>
          <w:sz w:val="28"/>
          <w:szCs w:val="28"/>
        </w:rPr>
        <w:t xml:space="preserve"> и задачи, индикаторы достижения цели подпрограммы,</w:t>
      </w:r>
      <w:r w:rsidR="00A95045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A95045" w:rsidRPr="0025728C" w:rsidRDefault="00A95045" w:rsidP="00377E32">
      <w:pPr>
        <w:spacing w:line="240" w:lineRule="exact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Целью Подпрограммы является: </w:t>
      </w:r>
    </w:p>
    <w:p w:rsidR="00AC613F" w:rsidRDefault="00AC613F" w:rsidP="00377E32">
      <w:pPr>
        <w:ind w:lef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повышение</w:t>
      </w:r>
      <w:r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уров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ня</w:t>
      </w:r>
      <w:r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жизни граждан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377E32">
      <w:pPr>
        <w:ind w:lef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lastRenderedPageBreak/>
        <w:t xml:space="preserve">Для достижения поставленной цели планируется решение следующей  задачи, </w:t>
      </w:r>
      <w:r w:rsidR="00C80B55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обеспечение и повышение качества уровня жизни граждан, привлекательности  и улучшение эстетического состояния </w:t>
      </w:r>
      <w:r w:rsidR="00C80B55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</w:t>
      </w:r>
      <w:r w:rsid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и</w:t>
      </w:r>
      <w:r w:rsidR="00C80B55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пального округа</w:t>
      </w:r>
      <w:r w:rsidRPr="0025728C">
        <w:rPr>
          <w:rFonts w:ascii="Times New Roman" w:hAnsi="Times New Roman"/>
          <w:color w:val="000000"/>
          <w:sz w:val="28"/>
          <w:szCs w:val="28"/>
        </w:rPr>
        <w:t>.</w:t>
      </w:r>
    </w:p>
    <w:p w:rsidR="007513DB" w:rsidRPr="0025728C" w:rsidRDefault="007513DB" w:rsidP="00377E32">
      <w:pPr>
        <w:tabs>
          <w:tab w:val="left" w:pos="361"/>
        </w:tabs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377E32">
      <w:pPr>
        <w:spacing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Индикаторы достижения цели представлены в таблице 1.</w:t>
      </w:r>
    </w:p>
    <w:p w:rsidR="007513DB" w:rsidRPr="0025728C" w:rsidRDefault="007513DB" w:rsidP="00A95045">
      <w:pPr>
        <w:spacing w:line="240" w:lineRule="exact"/>
        <w:ind w:firstLine="708"/>
        <w:jc w:val="right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Таблица 1</w:t>
      </w:r>
    </w:p>
    <w:p w:rsidR="007513DB" w:rsidRDefault="007513DB" w:rsidP="00A95045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Целевые индикаторы</w:t>
      </w:r>
    </w:p>
    <w:p w:rsidR="000C54F3" w:rsidRPr="0025728C" w:rsidRDefault="000C54F3" w:rsidP="00A95045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454"/>
        <w:gridCol w:w="1471"/>
        <w:gridCol w:w="981"/>
        <w:gridCol w:w="981"/>
        <w:gridCol w:w="1066"/>
        <w:gridCol w:w="6"/>
      </w:tblGrid>
      <w:tr w:rsidR="007513DB" w:rsidRPr="0025728C" w:rsidTr="007513DB">
        <w:trPr>
          <w:trHeight w:val="492"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Подпрограммы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Подпрограммы</w:t>
            </w:r>
          </w:p>
        </w:tc>
      </w:tr>
      <w:tr w:rsidR="007513DB" w:rsidRPr="0025728C" w:rsidTr="007513DB">
        <w:trPr>
          <w:trHeight w:val="4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</w:tr>
      <w:tr w:rsidR="007513DB" w:rsidRPr="0025728C" w:rsidTr="007513DB">
        <w:trPr>
          <w:gridAfter w:val="1"/>
          <w:wAfter w:w="6" w:type="dxa"/>
          <w:tblHeader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513DB" w:rsidRPr="0025728C" w:rsidTr="007513DB">
        <w:trPr>
          <w:gridAfter w:val="1"/>
          <w:wAfter w:w="6" w:type="dxa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A7016C" w:rsidP="00A95045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6F279A">
              <w:rPr>
                <w:rFonts w:ascii="Times New Roman" w:hAnsi="Times New Roman"/>
                <w:sz w:val="28"/>
                <w:szCs w:val="28"/>
              </w:rPr>
              <w:t>величение доли объектов благоустройства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6F279A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1806C4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9D3B8D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9D3B8D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7513DB" w:rsidRPr="0025728C" w:rsidRDefault="007513DB" w:rsidP="0025728C">
      <w:pPr>
        <w:ind w:firstLine="708"/>
        <w:jc w:val="center"/>
        <w:rPr>
          <w:rFonts w:ascii="Times New Roman" w:eastAsia="Times New Roman" w:hAnsi="Times New Roman"/>
          <w:sz w:val="28"/>
          <w:szCs w:val="28"/>
        </w:rPr>
      </w:pPr>
    </w:p>
    <w:p w:rsidR="006C3D84" w:rsidRDefault="006C3D84" w:rsidP="00647FE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95045" w:rsidRDefault="007513DB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Раздел 2.1. Весовые коэффициенты цели программы,</w:t>
      </w:r>
    </w:p>
    <w:p w:rsidR="007513DB" w:rsidRDefault="007513DB" w:rsidP="00377E32">
      <w:pPr>
        <w:spacing w:line="24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color w:val="000000"/>
          <w:sz w:val="28"/>
          <w:szCs w:val="28"/>
        </w:rPr>
        <w:t xml:space="preserve">задач Подпрограммы </w:t>
      </w:r>
    </w:p>
    <w:p w:rsidR="00A95045" w:rsidRPr="0025728C" w:rsidRDefault="00A95045" w:rsidP="00377E32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Сведения о весовых коэффициентах присвоенных цели </w:t>
      </w:r>
      <w:r w:rsidR="000C54F3">
        <w:rPr>
          <w:rFonts w:ascii="Times New Roman" w:hAnsi="Times New Roman"/>
          <w:sz w:val="28"/>
          <w:szCs w:val="28"/>
        </w:rPr>
        <w:t>П</w:t>
      </w:r>
      <w:r w:rsidRPr="0025728C">
        <w:rPr>
          <w:rFonts w:ascii="Times New Roman" w:hAnsi="Times New Roman"/>
          <w:sz w:val="28"/>
          <w:szCs w:val="28"/>
        </w:rPr>
        <w:t xml:space="preserve">рограммы, </w:t>
      </w:r>
      <w:r w:rsidRPr="0025728C">
        <w:rPr>
          <w:rFonts w:ascii="Times New Roman" w:hAnsi="Times New Roman"/>
          <w:color w:val="000000"/>
          <w:sz w:val="28"/>
          <w:szCs w:val="28"/>
        </w:rPr>
        <w:t>задачам Подпрограммы</w:t>
      </w:r>
      <w:r w:rsidR="00A95045">
        <w:rPr>
          <w:rFonts w:ascii="Times New Roman" w:hAnsi="Times New Roman"/>
          <w:sz w:val="28"/>
          <w:szCs w:val="28"/>
        </w:rPr>
        <w:t xml:space="preserve"> приведены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022C3D">
        <w:rPr>
          <w:rFonts w:ascii="Times New Roman" w:hAnsi="Times New Roman"/>
          <w:sz w:val="28"/>
          <w:szCs w:val="28"/>
        </w:rPr>
        <w:t xml:space="preserve"> 6</w:t>
      </w:r>
      <w:r w:rsidR="00647FE2">
        <w:rPr>
          <w:rFonts w:ascii="Times New Roman" w:hAnsi="Times New Roman"/>
          <w:sz w:val="28"/>
          <w:szCs w:val="28"/>
        </w:rPr>
        <w:t xml:space="preserve"> к Программе.</w:t>
      </w:r>
    </w:p>
    <w:p w:rsidR="007513DB" w:rsidRPr="0025728C" w:rsidRDefault="007513DB" w:rsidP="00377E32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3D84" w:rsidRDefault="006C3D84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3. </w:t>
      </w:r>
      <w:r w:rsidR="000C54F3">
        <w:rPr>
          <w:rFonts w:ascii="Times New Roman" w:hAnsi="Times New Roman"/>
          <w:sz w:val="28"/>
          <w:szCs w:val="28"/>
        </w:rPr>
        <w:t>Ресурсное обеспечение подп</w:t>
      </w:r>
      <w:r w:rsidR="00A95045">
        <w:rPr>
          <w:rFonts w:ascii="Times New Roman" w:hAnsi="Times New Roman"/>
          <w:sz w:val="28"/>
          <w:szCs w:val="28"/>
        </w:rPr>
        <w:t>рограммы</w:t>
      </w:r>
    </w:p>
    <w:p w:rsidR="00A95045" w:rsidRPr="0025728C" w:rsidRDefault="00A95045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377E32">
      <w:pPr>
        <w:tabs>
          <w:tab w:val="left" w:pos="87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Потребность в финансировании текущих расходов по </w:t>
      </w:r>
      <w:r w:rsidR="00E82B67">
        <w:rPr>
          <w:rFonts w:ascii="Times New Roman" w:hAnsi="Times New Roman"/>
          <w:sz w:val="28"/>
          <w:szCs w:val="28"/>
        </w:rPr>
        <w:t>р</w:t>
      </w:r>
      <w:r w:rsidR="00E82B67" w:rsidRPr="000D4299">
        <w:rPr>
          <w:rFonts w:ascii="Times New Roman" w:hAnsi="Times New Roman"/>
          <w:sz w:val="28"/>
          <w:szCs w:val="28"/>
        </w:rPr>
        <w:t>еализаци</w:t>
      </w:r>
      <w:r w:rsidR="00E82B67">
        <w:rPr>
          <w:rFonts w:ascii="Times New Roman" w:hAnsi="Times New Roman"/>
          <w:sz w:val="28"/>
          <w:szCs w:val="28"/>
        </w:rPr>
        <w:t>и</w:t>
      </w:r>
      <w:r w:rsidR="00E82B67" w:rsidRPr="000D4299">
        <w:rPr>
          <w:rFonts w:ascii="Times New Roman" w:hAnsi="Times New Roman"/>
          <w:sz w:val="28"/>
          <w:szCs w:val="28"/>
        </w:rPr>
        <w:t xml:space="preserve"> мероприятий по благоустройству территорий Шпаковского муниципального округа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2424F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При расчете средств необходимых для реализации мероприятий </w:t>
      </w:r>
      <w:r w:rsidR="000C54F3">
        <w:rPr>
          <w:rFonts w:ascii="Times New Roman" w:hAnsi="Times New Roman"/>
          <w:sz w:val="28"/>
          <w:szCs w:val="28"/>
        </w:rPr>
        <w:t>под</w:t>
      </w:r>
      <w:r w:rsidRPr="0025728C">
        <w:rPr>
          <w:rFonts w:ascii="Times New Roman" w:hAnsi="Times New Roman"/>
          <w:sz w:val="28"/>
          <w:szCs w:val="28"/>
        </w:rPr>
        <w:t xml:space="preserve">программы, были учтены объемы средств, выделяемых на аналогичные статьи расходов в предыдущие годы. </w:t>
      </w:r>
    </w:p>
    <w:p w:rsidR="002424F3" w:rsidRDefault="007513DB" w:rsidP="002424F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Таким образом, общий объем финансирования </w:t>
      </w:r>
      <w:r w:rsidR="000C54F3">
        <w:rPr>
          <w:rFonts w:ascii="Times New Roman" w:hAnsi="Times New Roman"/>
          <w:sz w:val="28"/>
          <w:szCs w:val="28"/>
        </w:rPr>
        <w:t>под</w:t>
      </w:r>
      <w:r w:rsidRPr="0025728C">
        <w:rPr>
          <w:rFonts w:ascii="Times New Roman" w:hAnsi="Times New Roman"/>
          <w:sz w:val="28"/>
          <w:szCs w:val="28"/>
        </w:rPr>
        <w:t xml:space="preserve">программы составит </w:t>
      </w:r>
      <w:r w:rsidR="002424F3">
        <w:rPr>
          <w:rFonts w:ascii="Times New Roman" w:hAnsi="Times New Roman"/>
          <w:sz w:val="28"/>
          <w:szCs w:val="28"/>
        </w:rPr>
        <w:t>101 082,63</w:t>
      </w:r>
      <w:r w:rsidR="002424F3" w:rsidRPr="00A47498">
        <w:rPr>
          <w:rFonts w:ascii="Times New Roman" w:hAnsi="Times New Roman"/>
          <w:sz w:val="28"/>
          <w:szCs w:val="28"/>
        </w:rPr>
        <w:t xml:space="preserve"> тыс. рублей, в том числе </w:t>
      </w:r>
      <w:r w:rsidR="002424F3" w:rsidRPr="0025728C">
        <w:rPr>
          <w:rFonts w:ascii="Times New Roman" w:hAnsi="Times New Roman"/>
          <w:sz w:val="28"/>
          <w:szCs w:val="28"/>
        </w:rPr>
        <w:t>за счет средств:</w:t>
      </w:r>
      <w:r w:rsidR="002424F3">
        <w:rPr>
          <w:rFonts w:ascii="Times New Roman" w:hAnsi="Times New Roman"/>
          <w:sz w:val="28"/>
          <w:szCs w:val="28"/>
        </w:rPr>
        <w:t xml:space="preserve"> 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>
        <w:rPr>
          <w:rFonts w:ascii="Times New Roman" w:hAnsi="Times New Roman"/>
          <w:sz w:val="28"/>
          <w:szCs w:val="28"/>
        </w:rPr>
        <w:t>94 769,64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28C">
        <w:rPr>
          <w:rFonts w:ascii="Times New Roman" w:hAnsi="Times New Roman"/>
          <w:sz w:val="28"/>
          <w:szCs w:val="28"/>
        </w:rPr>
        <w:t>тыс</w:t>
      </w:r>
      <w:proofErr w:type="gramStart"/>
      <w:r w:rsidRPr="0025728C">
        <w:rPr>
          <w:rFonts w:ascii="Times New Roman" w:hAnsi="Times New Roman"/>
          <w:sz w:val="28"/>
          <w:szCs w:val="28"/>
        </w:rPr>
        <w:t>.р</w:t>
      </w:r>
      <w:proofErr w:type="gramEnd"/>
      <w:r w:rsidRPr="0025728C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лей</w:t>
      </w:r>
      <w:proofErr w:type="spellEnd"/>
      <w:r w:rsidR="002167F9">
        <w:rPr>
          <w:rFonts w:ascii="Times New Roman" w:hAnsi="Times New Roman"/>
          <w:sz w:val="28"/>
          <w:szCs w:val="28"/>
        </w:rPr>
        <w:t>,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</w:t>
      </w:r>
      <w:r w:rsidRPr="002424F3">
        <w:rPr>
          <w:rFonts w:ascii="Times New Roman" w:hAnsi="Times New Roman"/>
          <w:sz w:val="28"/>
          <w:szCs w:val="28"/>
        </w:rPr>
        <w:t>Ставропольского края –  6 312,99 тыс</w:t>
      </w:r>
      <w:r w:rsidRPr="0025728C">
        <w:rPr>
          <w:rFonts w:ascii="Times New Roman" w:hAnsi="Times New Roman"/>
          <w:sz w:val="28"/>
          <w:szCs w:val="28"/>
        </w:rPr>
        <w:t>. рублей</w:t>
      </w:r>
      <w:r w:rsidR="002167F9">
        <w:rPr>
          <w:rFonts w:ascii="Times New Roman" w:hAnsi="Times New Roman"/>
          <w:sz w:val="28"/>
          <w:szCs w:val="28"/>
        </w:rPr>
        <w:t>;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2021 году – </w:t>
      </w:r>
      <w:r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бюджета Ставропольского края –</w:t>
      </w:r>
      <w:r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28C">
        <w:rPr>
          <w:rFonts w:ascii="Times New Roman" w:hAnsi="Times New Roman"/>
          <w:sz w:val="28"/>
          <w:szCs w:val="28"/>
        </w:rPr>
        <w:t>тыс</w:t>
      </w:r>
      <w:proofErr w:type="gramStart"/>
      <w:r w:rsidRPr="0025728C">
        <w:rPr>
          <w:rFonts w:ascii="Times New Roman" w:hAnsi="Times New Roman"/>
          <w:sz w:val="28"/>
          <w:szCs w:val="28"/>
        </w:rPr>
        <w:t>.р</w:t>
      </w:r>
      <w:proofErr w:type="gramEnd"/>
      <w:r w:rsidRPr="0025728C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лей</w:t>
      </w:r>
      <w:proofErr w:type="spellEnd"/>
      <w:r w:rsidR="002167F9">
        <w:rPr>
          <w:rFonts w:ascii="Times New Roman" w:hAnsi="Times New Roman"/>
          <w:sz w:val="28"/>
          <w:szCs w:val="28"/>
        </w:rPr>
        <w:t>,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рублей,</w:t>
      </w:r>
    </w:p>
    <w:p w:rsidR="002424F3" w:rsidRPr="002424F3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2022 году –  </w:t>
      </w:r>
      <w:r w:rsidRPr="002424F3">
        <w:rPr>
          <w:rFonts w:ascii="Times New Roman" w:hAnsi="Times New Roman"/>
          <w:sz w:val="28"/>
          <w:szCs w:val="28"/>
        </w:rPr>
        <w:t xml:space="preserve">101 082,63 тыс. рублей, в том числе за счет средств: бюджета Ставропольского края – 94 769,64 </w:t>
      </w:r>
      <w:proofErr w:type="spellStart"/>
      <w:r w:rsidRPr="002424F3">
        <w:rPr>
          <w:rFonts w:ascii="Times New Roman" w:hAnsi="Times New Roman"/>
          <w:sz w:val="28"/>
          <w:szCs w:val="28"/>
        </w:rPr>
        <w:t>тыс</w:t>
      </w:r>
      <w:proofErr w:type="gramStart"/>
      <w:r w:rsidRPr="002424F3">
        <w:rPr>
          <w:rFonts w:ascii="Times New Roman" w:hAnsi="Times New Roman"/>
          <w:sz w:val="28"/>
          <w:szCs w:val="28"/>
        </w:rPr>
        <w:t>.р</w:t>
      </w:r>
      <w:proofErr w:type="gramEnd"/>
      <w:r w:rsidRPr="002424F3">
        <w:rPr>
          <w:rFonts w:ascii="Times New Roman" w:hAnsi="Times New Roman"/>
          <w:sz w:val="28"/>
          <w:szCs w:val="28"/>
        </w:rPr>
        <w:t>ублей</w:t>
      </w:r>
      <w:proofErr w:type="spellEnd"/>
      <w:r w:rsidRPr="002424F3">
        <w:rPr>
          <w:rFonts w:ascii="Times New Roman" w:hAnsi="Times New Roman"/>
          <w:sz w:val="28"/>
          <w:szCs w:val="28"/>
        </w:rPr>
        <w:t>;</w:t>
      </w:r>
    </w:p>
    <w:p w:rsidR="002424F3" w:rsidRPr="002424F3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424F3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6 312,99тыс. рублей,</w:t>
      </w:r>
    </w:p>
    <w:p w:rsidR="002424F3" w:rsidRPr="002424F3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424F3">
        <w:rPr>
          <w:rFonts w:ascii="Times New Roman" w:hAnsi="Times New Roman"/>
          <w:sz w:val="28"/>
          <w:szCs w:val="28"/>
        </w:rPr>
        <w:t xml:space="preserve">в 2023 году –  0,00 тыс. рублей, в том числе за счет средств: бюджета </w:t>
      </w:r>
      <w:r w:rsidRPr="002424F3">
        <w:rPr>
          <w:rFonts w:ascii="Times New Roman" w:hAnsi="Times New Roman"/>
          <w:sz w:val="28"/>
          <w:szCs w:val="28"/>
        </w:rPr>
        <w:lastRenderedPageBreak/>
        <w:t>Ставро</w:t>
      </w:r>
      <w:r w:rsidR="002167F9">
        <w:rPr>
          <w:rFonts w:ascii="Times New Roman" w:hAnsi="Times New Roman"/>
          <w:sz w:val="28"/>
          <w:szCs w:val="28"/>
        </w:rPr>
        <w:t xml:space="preserve">польского края – 0,0 </w:t>
      </w:r>
      <w:proofErr w:type="spellStart"/>
      <w:r w:rsidR="002167F9">
        <w:rPr>
          <w:rFonts w:ascii="Times New Roman" w:hAnsi="Times New Roman"/>
          <w:sz w:val="28"/>
          <w:szCs w:val="28"/>
        </w:rPr>
        <w:t>тыс</w:t>
      </w:r>
      <w:proofErr w:type="gramStart"/>
      <w:r w:rsidR="002167F9">
        <w:rPr>
          <w:rFonts w:ascii="Times New Roman" w:hAnsi="Times New Roman"/>
          <w:sz w:val="28"/>
          <w:szCs w:val="28"/>
        </w:rPr>
        <w:t>.р</w:t>
      </w:r>
      <w:proofErr w:type="gramEnd"/>
      <w:r w:rsidR="002167F9">
        <w:rPr>
          <w:rFonts w:ascii="Times New Roman" w:hAnsi="Times New Roman"/>
          <w:sz w:val="28"/>
          <w:szCs w:val="28"/>
        </w:rPr>
        <w:t>ублей</w:t>
      </w:r>
      <w:proofErr w:type="spellEnd"/>
      <w:r w:rsidR="002167F9">
        <w:rPr>
          <w:rFonts w:ascii="Times New Roman" w:hAnsi="Times New Roman"/>
          <w:sz w:val="28"/>
          <w:szCs w:val="28"/>
        </w:rPr>
        <w:t>,</w:t>
      </w:r>
      <w:bookmarkStart w:id="1" w:name="_GoBack"/>
      <w:bookmarkEnd w:id="1"/>
    </w:p>
    <w:p w:rsidR="007513DB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424F3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0,00 тыс. рублей</w:t>
      </w:r>
      <w:r w:rsidR="007513DB"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Фактический объем финансирования может уточняться при ежегодном формировании бюджета Шпаковского муниципального округа Ставропольского края.</w:t>
      </w: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Ответственный исполнитель Подпрограммы,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Подпрограммы на соответствующий финансовый год, между мероприятиями Подпрограммы данного финансового года.</w:t>
      </w: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A95045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A95045">
        <w:rPr>
          <w:rFonts w:ascii="Times New Roman" w:hAnsi="Times New Roman"/>
          <w:sz w:val="28"/>
          <w:szCs w:val="28"/>
        </w:rPr>
        <w:t xml:space="preserve"> </w:t>
      </w:r>
      <w:r w:rsidR="00022C3D">
        <w:rPr>
          <w:rFonts w:ascii="Times New Roman" w:hAnsi="Times New Roman"/>
          <w:sz w:val="28"/>
          <w:szCs w:val="28"/>
        </w:rPr>
        <w:t>7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A95045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7513DB" w:rsidRPr="0025728C">
        <w:rPr>
          <w:rFonts w:ascii="Times New Roman" w:hAnsi="Times New Roman"/>
          <w:sz w:val="28"/>
          <w:szCs w:val="28"/>
        </w:rPr>
        <w:t>Характеристика ос</w:t>
      </w:r>
      <w:r w:rsidR="00A95045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377E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Подпрограммой предусмотрена реализация следующих основных</w:t>
      </w:r>
      <w:r w:rsidR="00CB1A0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мероприятий:</w:t>
      </w:r>
    </w:p>
    <w:p w:rsidR="00D023E1" w:rsidRDefault="00D023E1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D4299">
        <w:rPr>
          <w:rFonts w:ascii="Times New Roman" w:hAnsi="Times New Roman"/>
          <w:sz w:val="28"/>
          <w:szCs w:val="28"/>
        </w:rPr>
        <w:t>Реализация мероприятий по благоустройству территорий Шпаковского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728C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</w:t>
      </w:r>
      <w:r w:rsidR="003B1F5F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повы</w:t>
      </w:r>
      <w:r w:rsidR="003B1F5F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сит</w:t>
      </w:r>
      <w:r w:rsidR="003B1F5F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уров</w:t>
      </w:r>
      <w:r w:rsidR="003B1F5F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ень</w:t>
      </w:r>
      <w:r w:rsidR="003B1F5F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жизни граждан, </w:t>
      </w:r>
      <w:r w:rsidR="003B1F5F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а также улучшит</w:t>
      </w:r>
      <w:r w:rsidR="003B1F5F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эстетическо</w:t>
      </w:r>
      <w:r w:rsidR="003B1F5F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е</w:t>
      </w:r>
      <w:r w:rsidR="003B1F5F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состояния </w:t>
      </w:r>
      <w:r w:rsidR="003B1F5F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</w:t>
      </w:r>
      <w:r w:rsidR="003B1F5F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и</w:t>
      </w:r>
      <w:r w:rsidR="003B1F5F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пального округа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Перечень основных мероприя</w:t>
      </w:r>
      <w:r w:rsidR="006C3D84">
        <w:rPr>
          <w:rFonts w:ascii="Times New Roman" w:hAnsi="Times New Roman"/>
          <w:sz w:val="28"/>
          <w:szCs w:val="28"/>
        </w:rPr>
        <w:t>тий Подпрограммы представлен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1416A1">
        <w:rPr>
          <w:rFonts w:ascii="Times New Roman" w:hAnsi="Times New Roman"/>
          <w:sz w:val="28"/>
          <w:szCs w:val="28"/>
        </w:rPr>
        <w:t xml:space="preserve"> </w:t>
      </w:r>
      <w:r w:rsidR="001C20A4">
        <w:rPr>
          <w:rFonts w:ascii="Times New Roman" w:hAnsi="Times New Roman"/>
          <w:sz w:val="28"/>
          <w:szCs w:val="28"/>
        </w:rPr>
        <w:t>8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1416A1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Default="007513DB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A48" w:rsidRDefault="00BD7A48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5179" w:rsidRPr="00597558" w:rsidRDefault="0045259B" w:rsidP="006C5FA8">
      <w:pPr>
        <w:shd w:val="clear" w:color="auto" w:fill="FFFFFF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__________________</w:t>
      </w:r>
    </w:p>
    <w:p w:rsidR="002B797F" w:rsidRDefault="002B797F" w:rsidP="00BA35D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2B797F" w:rsidSect="00BB19A7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61D" w:rsidRDefault="00DC061D" w:rsidP="000E0390">
      <w:r>
        <w:separator/>
      </w:r>
    </w:p>
  </w:endnote>
  <w:endnote w:type="continuationSeparator" w:id="0">
    <w:p w:rsidR="00DC061D" w:rsidRDefault="00DC061D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61D" w:rsidRDefault="00DC061D" w:rsidP="000E0390">
      <w:r>
        <w:separator/>
      </w:r>
    </w:p>
  </w:footnote>
  <w:footnote w:type="continuationSeparator" w:id="0">
    <w:p w:rsidR="00DC061D" w:rsidRDefault="00DC061D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7F9">
          <w:rPr>
            <w:noProof/>
          </w:rPr>
          <w:t>3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5835"/>
    <w:rsid w:val="0000754B"/>
    <w:rsid w:val="00013D63"/>
    <w:rsid w:val="000215DC"/>
    <w:rsid w:val="00022A0D"/>
    <w:rsid w:val="00022C3D"/>
    <w:rsid w:val="00035C77"/>
    <w:rsid w:val="00036684"/>
    <w:rsid w:val="000376A4"/>
    <w:rsid w:val="00057517"/>
    <w:rsid w:val="000620C3"/>
    <w:rsid w:val="000628BD"/>
    <w:rsid w:val="0006793C"/>
    <w:rsid w:val="00081663"/>
    <w:rsid w:val="000872F9"/>
    <w:rsid w:val="000B204A"/>
    <w:rsid w:val="000C4241"/>
    <w:rsid w:val="000C54F3"/>
    <w:rsid w:val="000C56E0"/>
    <w:rsid w:val="000E0390"/>
    <w:rsid w:val="000E243A"/>
    <w:rsid w:val="000E5AF0"/>
    <w:rsid w:val="000E7D0B"/>
    <w:rsid w:val="00110D07"/>
    <w:rsid w:val="0011282A"/>
    <w:rsid w:val="00114E2F"/>
    <w:rsid w:val="00127CF9"/>
    <w:rsid w:val="00131A04"/>
    <w:rsid w:val="001416A1"/>
    <w:rsid w:val="001433A5"/>
    <w:rsid w:val="001447A9"/>
    <w:rsid w:val="00147AE7"/>
    <w:rsid w:val="001527E4"/>
    <w:rsid w:val="00152968"/>
    <w:rsid w:val="00153E93"/>
    <w:rsid w:val="00167A35"/>
    <w:rsid w:val="00167C94"/>
    <w:rsid w:val="001806C4"/>
    <w:rsid w:val="001A24DB"/>
    <w:rsid w:val="001C20A4"/>
    <w:rsid w:val="001E67B3"/>
    <w:rsid w:val="001F4CF9"/>
    <w:rsid w:val="001F53C6"/>
    <w:rsid w:val="002167F9"/>
    <w:rsid w:val="002424F3"/>
    <w:rsid w:val="00252DDD"/>
    <w:rsid w:val="00254058"/>
    <w:rsid w:val="0025728C"/>
    <w:rsid w:val="00274D14"/>
    <w:rsid w:val="0027735F"/>
    <w:rsid w:val="0027737E"/>
    <w:rsid w:val="0028543C"/>
    <w:rsid w:val="00293A9C"/>
    <w:rsid w:val="002A6F6E"/>
    <w:rsid w:val="002B797F"/>
    <w:rsid w:val="002C3558"/>
    <w:rsid w:val="002D11BB"/>
    <w:rsid w:val="002E193A"/>
    <w:rsid w:val="002E3027"/>
    <w:rsid w:val="00302B94"/>
    <w:rsid w:val="0030412D"/>
    <w:rsid w:val="00315A98"/>
    <w:rsid w:val="00335115"/>
    <w:rsid w:val="003555E9"/>
    <w:rsid w:val="0035741F"/>
    <w:rsid w:val="00371338"/>
    <w:rsid w:val="00377381"/>
    <w:rsid w:val="00377E32"/>
    <w:rsid w:val="00383C1F"/>
    <w:rsid w:val="00396E0C"/>
    <w:rsid w:val="003A267E"/>
    <w:rsid w:val="003A6C47"/>
    <w:rsid w:val="003A733F"/>
    <w:rsid w:val="003B1F5F"/>
    <w:rsid w:val="003B56F4"/>
    <w:rsid w:val="003B7422"/>
    <w:rsid w:val="003C577B"/>
    <w:rsid w:val="003E26F8"/>
    <w:rsid w:val="003E2A85"/>
    <w:rsid w:val="00434619"/>
    <w:rsid w:val="00444C4E"/>
    <w:rsid w:val="00447001"/>
    <w:rsid w:val="0045259B"/>
    <w:rsid w:val="0045790B"/>
    <w:rsid w:val="00462570"/>
    <w:rsid w:val="00470708"/>
    <w:rsid w:val="0047096B"/>
    <w:rsid w:val="00471BBA"/>
    <w:rsid w:val="00474BBA"/>
    <w:rsid w:val="004B0064"/>
    <w:rsid w:val="004B5425"/>
    <w:rsid w:val="004D2ECB"/>
    <w:rsid w:val="004D546A"/>
    <w:rsid w:val="0051185F"/>
    <w:rsid w:val="005131BD"/>
    <w:rsid w:val="00523136"/>
    <w:rsid w:val="00524938"/>
    <w:rsid w:val="00525FE9"/>
    <w:rsid w:val="0055036D"/>
    <w:rsid w:val="005520E9"/>
    <w:rsid w:val="005876FD"/>
    <w:rsid w:val="005930A4"/>
    <w:rsid w:val="00595702"/>
    <w:rsid w:val="00597558"/>
    <w:rsid w:val="005A6A63"/>
    <w:rsid w:val="005B10DE"/>
    <w:rsid w:val="005B14E3"/>
    <w:rsid w:val="005C3112"/>
    <w:rsid w:val="005D605B"/>
    <w:rsid w:val="005E0B57"/>
    <w:rsid w:val="00600915"/>
    <w:rsid w:val="006248BF"/>
    <w:rsid w:val="006257EF"/>
    <w:rsid w:val="006368FE"/>
    <w:rsid w:val="00647FE2"/>
    <w:rsid w:val="006635F6"/>
    <w:rsid w:val="00673259"/>
    <w:rsid w:val="00676C52"/>
    <w:rsid w:val="00680B9E"/>
    <w:rsid w:val="00693B1C"/>
    <w:rsid w:val="006A7C38"/>
    <w:rsid w:val="006B253D"/>
    <w:rsid w:val="006C3D84"/>
    <w:rsid w:val="006C4B45"/>
    <w:rsid w:val="006C5FA8"/>
    <w:rsid w:val="006D180B"/>
    <w:rsid w:val="006D2211"/>
    <w:rsid w:val="006D2A16"/>
    <w:rsid w:val="006D379E"/>
    <w:rsid w:val="006D7B41"/>
    <w:rsid w:val="006E38E4"/>
    <w:rsid w:val="006F279A"/>
    <w:rsid w:val="00712D5A"/>
    <w:rsid w:val="00716C89"/>
    <w:rsid w:val="00725620"/>
    <w:rsid w:val="0073342E"/>
    <w:rsid w:val="00741B40"/>
    <w:rsid w:val="007467A3"/>
    <w:rsid w:val="007513DB"/>
    <w:rsid w:val="007672FF"/>
    <w:rsid w:val="007753ED"/>
    <w:rsid w:val="00781FFE"/>
    <w:rsid w:val="00782762"/>
    <w:rsid w:val="00793ABC"/>
    <w:rsid w:val="00797818"/>
    <w:rsid w:val="007A1EDE"/>
    <w:rsid w:val="007A2856"/>
    <w:rsid w:val="007A67A0"/>
    <w:rsid w:val="007A6FF6"/>
    <w:rsid w:val="007B11FC"/>
    <w:rsid w:val="007B5793"/>
    <w:rsid w:val="007B5936"/>
    <w:rsid w:val="007B6E4F"/>
    <w:rsid w:val="007C1177"/>
    <w:rsid w:val="007D1B9C"/>
    <w:rsid w:val="007D79EE"/>
    <w:rsid w:val="007F2D0D"/>
    <w:rsid w:val="0080555B"/>
    <w:rsid w:val="008064C0"/>
    <w:rsid w:val="00806501"/>
    <w:rsid w:val="0083189C"/>
    <w:rsid w:val="00832337"/>
    <w:rsid w:val="00835E10"/>
    <w:rsid w:val="008449A9"/>
    <w:rsid w:val="00844A03"/>
    <w:rsid w:val="00845664"/>
    <w:rsid w:val="0084629F"/>
    <w:rsid w:val="0085306E"/>
    <w:rsid w:val="00871B28"/>
    <w:rsid w:val="0088631E"/>
    <w:rsid w:val="00886FF8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13055"/>
    <w:rsid w:val="00926DD3"/>
    <w:rsid w:val="009303E8"/>
    <w:rsid w:val="00931A4E"/>
    <w:rsid w:val="0093292B"/>
    <w:rsid w:val="00935179"/>
    <w:rsid w:val="009438FB"/>
    <w:rsid w:val="00952E35"/>
    <w:rsid w:val="009544F1"/>
    <w:rsid w:val="0095782F"/>
    <w:rsid w:val="00964762"/>
    <w:rsid w:val="00967773"/>
    <w:rsid w:val="009715E2"/>
    <w:rsid w:val="00976734"/>
    <w:rsid w:val="00985A3A"/>
    <w:rsid w:val="009B1463"/>
    <w:rsid w:val="009C3381"/>
    <w:rsid w:val="009C3DC1"/>
    <w:rsid w:val="009D3B8D"/>
    <w:rsid w:val="009E2531"/>
    <w:rsid w:val="009F42AC"/>
    <w:rsid w:val="00A04FEE"/>
    <w:rsid w:val="00A13A2D"/>
    <w:rsid w:val="00A60E9A"/>
    <w:rsid w:val="00A65EBB"/>
    <w:rsid w:val="00A7016C"/>
    <w:rsid w:val="00A95045"/>
    <w:rsid w:val="00A971E3"/>
    <w:rsid w:val="00AA0DA1"/>
    <w:rsid w:val="00AA5475"/>
    <w:rsid w:val="00AA6734"/>
    <w:rsid w:val="00AB6B8E"/>
    <w:rsid w:val="00AC613F"/>
    <w:rsid w:val="00B00AC2"/>
    <w:rsid w:val="00B03DC3"/>
    <w:rsid w:val="00B04B82"/>
    <w:rsid w:val="00B12848"/>
    <w:rsid w:val="00B1416F"/>
    <w:rsid w:val="00B14332"/>
    <w:rsid w:val="00B319B7"/>
    <w:rsid w:val="00B34AD8"/>
    <w:rsid w:val="00B51CC4"/>
    <w:rsid w:val="00B703BB"/>
    <w:rsid w:val="00B926C8"/>
    <w:rsid w:val="00B9539A"/>
    <w:rsid w:val="00B95926"/>
    <w:rsid w:val="00BA35D5"/>
    <w:rsid w:val="00BA3782"/>
    <w:rsid w:val="00BA44B0"/>
    <w:rsid w:val="00BB19A7"/>
    <w:rsid w:val="00BC6C1A"/>
    <w:rsid w:val="00BC7021"/>
    <w:rsid w:val="00BD7A48"/>
    <w:rsid w:val="00BF1E24"/>
    <w:rsid w:val="00BF4EF8"/>
    <w:rsid w:val="00C41853"/>
    <w:rsid w:val="00C42454"/>
    <w:rsid w:val="00C478E1"/>
    <w:rsid w:val="00C62F59"/>
    <w:rsid w:val="00C72B42"/>
    <w:rsid w:val="00C80B55"/>
    <w:rsid w:val="00C84CEC"/>
    <w:rsid w:val="00C90E45"/>
    <w:rsid w:val="00CA117E"/>
    <w:rsid w:val="00CB1A03"/>
    <w:rsid w:val="00CB6503"/>
    <w:rsid w:val="00CC4398"/>
    <w:rsid w:val="00CD1720"/>
    <w:rsid w:val="00CF38EE"/>
    <w:rsid w:val="00CF3C84"/>
    <w:rsid w:val="00D023E1"/>
    <w:rsid w:val="00D1266C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95887"/>
    <w:rsid w:val="00DA1CFB"/>
    <w:rsid w:val="00DB2F71"/>
    <w:rsid w:val="00DC061D"/>
    <w:rsid w:val="00DC3E35"/>
    <w:rsid w:val="00DC51D6"/>
    <w:rsid w:val="00DD20C2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5F14"/>
    <w:rsid w:val="00E66120"/>
    <w:rsid w:val="00E82B67"/>
    <w:rsid w:val="00E8319B"/>
    <w:rsid w:val="00E93081"/>
    <w:rsid w:val="00E93E99"/>
    <w:rsid w:val="00EA052F"/>
    <w:rsid w:val="00EA2334"/>
    <w:rsid w:val="00EB1603"/>
    <w:rsid w:val="00EB5042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35DE9"/>
    <w:rsid w:val="00F47A5A"/>
    <w:rsid w:val="00F65897"/>
    <w:rsid w:val="00F73C48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0551A-5B93-47C9-BC3E-2104B9A18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14</cp:revision>
  <cp:lastPrinted>2023-07-11T08:58:00Z</cp:lastPrinted>
  <dcterms:created xsi:type="dcterms:W3CDTF">2022-02-11T12:46:00Z</dcterms:created>
  <dcterms:modified xsi:type="dcterms:W3CDTF">2023-07-11T08:59:00Z</dcterms:modified>
</cp:coreProperties>
</file>